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7CDF" w14:textId="77777777" w:rsidR="00AE6B08" w:rsidRDefault="00AE6B08" w:rsidP="004A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D787BB6" w14:textId="70078ED4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на отчет об исполнении бюджета </w:t>
      </w:r>
      <w:r w:rsidR="000E6567">
        <w:rPr>
          <w:rFonts w:ascii="Times New Roman" w:hAnsi="Times New Roman" w:cs="Times New Roman"/>
          <w:b/>
          <w:sz w:val="28"/>
          <w:szCs w:val="28"/>
        </w:rPr>
        <w:t>Ловлин</w:t>
      </w:r>
      <w:r w:rsidR="00282DDB">
        <w:rPr>
          <w:rFonts w:ascii="Times New Roman" w:hAnsi="Times New Roman" w:cs="Times New Roman"/>
          <w:b/>
          <w:sz w:val="28"/>
          <w:szCs w:val="28"/>
        </w:rPr>
        <w:t>с</w:t>
      </w:r>
      <w:r w:rsidR="00D4603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 сельского поселения</w:t>
      </w:r>
    </w:p>
    <w:p w14:paraId="022EC2F9" w14:textId="3EA428B7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за 2024 год</w:t>
      </w:r>
    </w:p>
    <w:p w14:paraId="7D49AFF9" w14:textId="2DE8D1DA" w:rsidR="00295D54" w:rsidRDefault="00295D54" w:rsidP="00295D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Тбилисский район на проект решения «Об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Ловлинского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2024 год» подготовлено с учетом требований Бюджетного кодекса Российской Федерации, Положения о бюджетном процессе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Ловлинском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Ловлинского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от13</w:t>
      </w:r>
      <w:r>
        <w:rPr>
          <w:rFonts w:ascii="Times New Roman" w:hAnsi="Times New Roman" w:cs="Times New Roman"/>
          <w:sz w:val="28"/>
        </w:rPr>
        <w:t>.10.2023 г. № 197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данными представленными в контрольно-счетную палату муниципального образования Тбилисский район. </w:t>
      </w:r>
    </w:p>
    <w:p w14:paraId="3CD693AC" w14:textId="51D46F09" w:rsidR="000A556A" w:rsidRDefault="000A556A" w:rsidP="000A556A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295D54">
        <w:rPr>
          <w:rFonts w:ascii="Times New Roman" w:hAnsi="Times New Roman" w:cs="Times New Roman"/>
          <w:sz w:val="28"/>
          <w:szCs w:val="28"/>
        </w:rPr>
        <w:t>Ловлин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за 2024 год установлено следующее.</w:t>
      </w:r>
    </w:p>
    <w:p w14:paraId="4C031EA5" w14:textId="6AF38B8A" w:rsidR="003B6FE0" w:rsidRDefault="003B6FE0" w:rsidP="003B6F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Ловлинского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2024 год» подготовлен по форме 0503117 и содержит данные об исполнении бюджета по доходам, расходам и источникам финансирования дефицита бюджета. </w:t>
      </w:r>
    </w:p>
    <w:p w14:paraId="7DF563C6" w14:textId="78BD630A" w:rsidR="003B6FE0" w:rsidRDefault="003B6FE0" w:rsidP="003B6F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бюджета поселения содержит данные об исполнении бюджета по доходам, расходам и источникам финансирования дефицита бюджета Ловлинского сельского поселения.</w:t>
      </w:r>
    </w:p>
    <w:p w14:paraId="2B94DE80" w14:textId="77777777" w:rsidR="003B6FE0" w:rsidRDefault="003B6FE0" w:rsidP="003B6FE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Совета Ловлинского сельского поселения Тбилисского района от 26.12.2023 г. № 212 «О бюджете Ловлинского сельского поселения Тбилисского района на 2024 год» утверждены основные характеристики бюджета Ловлинского сельского поселения на 2024 год:</w:t>
      </w:r>
    </w:p>
    <w:p w14:paraId="09288C40" w14:textId="77777777" w:rsidR="003B6FE0" w:rsidRDefault="003B6FE0" w:rsidP="003B6FE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доходов в сумме 13 702,2 тыс. рублей;</w:t>
      </w:r>
    </w:p>
    <w:p w14:paraId="73992C1E" w14:textId="77777777" w:rsidR="003B6FE0" w:rsidRDefault="003B6FE0" w:rsidP="003B6FE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14 232,2 тыс. рублей;</w:t>
      </w:r>
    </w:p>
    <w:p w14:paraId="563E75EE" w14:textId="148D74D1" w:rsidR="003B6FE0" w:rsidRDefault="003B6FE0" w:rsidP="003B6FE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дефицит бюджета в сумме 530,0 тыс.  рублей.</w:t>
      </w:r>
    </w:p>
    <w:p w14:paraId="353F0F31" w14:textId="77777777" w:rsidR="003B6FE0" w:rsidRDefault="003B6FE0" w:rsidP="003B6FE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Уточненные основные характеристики бюджета Ловлинского сельского поселения на 2024 год в редакции решения Совета от 26.12.2024 г. № 27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Ловлинского сельского поселения Тбилисского района от 26.12.2023 г. № 212 «О бюджете Ловлинского сельского поселения Тбилисского района на 2024 год»:</w:t>
      </w:r>
    </w:p>
    <w:p w14:paraId="4F369B93" w14:textId="77777777" w:rsidR="003B6FE0" w:rsidRDefault="003B6FE0" w:rsidP="003B6FE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доходов в сумме 19 260,2 тыс. рублей;</w:t>
      </w:r>
    </w:p>
    <w:p w14:paraId="7CFB28E5" w14:textId="77777777" w:rsidR="003B6FE0" w:rsidRDefault="003B6FE0" w:rsidP="003B6FE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19 612,6 тыс. рублей;</w:t>
      </w:r>
    </w:p>
    <w:p w14:paraId="4A5CD8DE" w14:textId="77777777" w:rsidR="003B6FE0" w:rsidRDefault="003B6FE0" w:rsidP="003B6FE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дефицит бюджета в сумме 352,4 тыс. рублей.</w:t>
      </w:r>
    </w:p>
    <w:p w14:paraId="3922F346" w14:textId="77777777" w:rsidR="003B6FE0" w:rsidRDefault="003B6FE0" w:rsidP="000A556A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79F51CB0" w14:textId="77777777" w:rsidR="000A556A" w:rsidRDefault="000A556A" w:rsidP="006D786E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3688F3F7" w14:textId="11C724E9" w:rsidR="006D786E" w:rsidRDefault="006D786E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 результате проведенной экспертизы отчета об исполнении бюджета, контрольно-счетная палата сделала выводы:</w:t>
      </w:r>
    </w:p>
    <w:p w14:paraId="5C9D65B1" w14:textId="77777777" w:rsidR="00B345DD" w:rsidRDefault="00B345DD" w:rsidP="00B345D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Hlk511382428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Нарушен пункт 2 Порядка формирования и использования бюджетных ассигнований дорожного фонда Ловлинского сельского поселения Тбилисского района, утвержденного решением Совета Ловлинского сельского поселения Тбилисского района от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01.10.2013 г. № 321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части необеспеченности остатка дорожного фонда по состоянию на 01.01.2025 г. в сумме 4 631,6 тыс. рублей.</w:t>
      </w:r>
    </w:p>
    <w:p w14:paraId="1D53309D" w14:textId="77777777" w:rsidR="00B345DD" w:rsidRDefault="00B345DD" w:rsidP="00B345DD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17"/>
          <w:lang w:eastAsia="en-US"/>
        </w:rPr>
        <w:t xml:space="preserve">В целях недопущения нарушения требований пункта 5 статьи 179.4         Бюджетного кодекса Российской Федерации и пункта 2 Порядка формирования и использования бюджетных ассигнований дорожного фонда Ловлинского сельского поселения Тбилисского района, утвержденного решением Совета Ловлинского сельского поселения Тбилисского района от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01.10.2013 г. № 321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17"/>
          <w:lang w:eastAsia="en-US"/>
        </w:rPr>
        <w:t xml:space="preserve">использовать средства дорожного фонда строго по целевому назначению. </w:t>
      </w:r>
    </w:p>
    <w:p w14:paraId="57531F4F" w14:textId="77777777" w:rsidR="00B345DD" w:rsidRDefault="00B345DD" w:rsidP="00B345D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219454920"/>
    </w:p>
    <w:p w14:paraId="6073EC1C" w14:textId="68E94042" w:rsidR="00B345DD" w:rsidRDefault="00B345DD" w:rsidP="00B345D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Предложения и рекомендации:</w:t>
      </w:r>
      <w:bookmarkEnd w:id="1"/>
    </w:p>
    <w:p w14:paraId="0C9C35C9" w14:textId="77777777" w:rsidR="00B345DD" w:rsidRPr="00B345DD" w:rsidRDefault="00B345DD" w:rsidP="00B345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5D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Ловлинского сельского поселения:</w:t>
      </w:r>
    </w:p>
    <w:p w14:paraId="5FC824CD" w14:textId="77777777" w:rsidR="00B345DD" w:rsidRDefault="00B345DD" w:rsidP="00B345DD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При использовании средств дорожного фонда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Ловлинского сельского поселения Тбилисского района, утвержденного решением Совета Ловлинского сельского поселения Тбилисского района от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01.10.2013 г. № 321.</w:t>
      </w:r>
    </w:p>
    <w:p w14:paraId="53BBC80F" w14:textId="77777777" w:rsidR="0032759C" w:rsidRDefault="00B345DD" w:rsidP="0032759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17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2. Поступившие в течение 2025 года сверх утвержденных в бюджете налоговых и не налоговых доходов, направлять на </w:t>
      </w:r>
      <w:r>
        <w:rPr>
          <w:rFonts w:ascii="Times New Roman" w:eastAsia="Times New Roman" w:hAnsi="Times New Roman" w:cs="Times New Roman"/>
          <w:sz w:val="28"/>
          <w:szCs w:val="17"/>
        </w:rPr>
        <w:t>восстановление остатка неиспользованных по целевому назначению средств дорожного фонда, за период с 2014 по 2024 годы, в сумме 4 631,6 тыс. рублей.</w:t>
      </w:r>
    </w:p>
    <w:p w14:paraId="489B2B55" w14:textId="65F6BD8A" w:rsidR="00B345DD" w:rsidRPr="0032759C" w:rsidRDefault="00B345DD" w:rsidP="0032759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1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Исключить случаи нецелевого использования средств дорожного фонда.</w:t>
      </w:r>
    </w:p>
    <w:p w14:paraId="03DA33EC" w14:textId="77777777" w:rsidR="00B345DD" w:rsidRDefault="00B345DD" w:rsidP="00B345DD">
      <w:pPr>
        <w:pStyle w:val="a6"/>
        <w:spacing w:after="0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bookmarkEnd w:id="0"/>
    <w:p w14:paraId="1409D827" w14:textId="77777777" w:rsidR="0032759C" w:rsidRDefault="00B345DD" w:rsidP="0032759C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345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799AD754" w14:textId="77777777" w:rsidR="0032759C" w:rsidRDefault="00B345DD" w:rsidP="0032759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и принятии бюджета поселения предусматривать расходы на дорожное хозяйство в сумме доведенного </w:t>
      </w:r>
      <w:r>
        <w:rPr>
          <w:rFonts w:ascii="Times New Roman" w:eastAsia="Times New Roman" w:hAnsi="Times New Roman" w:cs="Times New Roman"/>
          <w:sz w:val="28"/>
        </w:rPr>
        <w:t xml:space="preserve">письмом межрайонной ИФНС Росси № 5 по Краснодарскому краю от 10.10.2024 г. № 08-05/16450@, поступления по акцизам и  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установить контроль за целевым расходованием администрацией Ловлинского сельского поселения средств дорожного фонда, строго в соответствии с требованиями пункта 2 Порядка формирования и использования бюджетных ассигнований дорожного фонда Ловлинского </w:t>
      </w:r>
      <w:r>
        <w:rPr>
          <w:rFonts w:ascii="Times New Roman" w:eastAsia="Times New Roman" w:hAnsi="Times New Roman" w:cs="Times New Roman"/>
          <w:sz w:val="28"/>
          <w:szCs w:val="17"/>
        </w:rPr>
        <w:lastRenderedPageBreak/>
        <w:t xml:space="preserve">сельского поселения Тбилисского района, утвержденного решением Совета Ловлинского сельского поселения Тбилисского района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01.10.2013 г. № 321.</w:t>
      </w:r>
    </w:p>
    <w:p w14:paraId="2C367E63" w14:textId="2832D20E" w:rsidR="007C2364" w:rsidRPr="0032759C" w:rsidRDefault="0032759C" w:rsidP="0032759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5E38" w:rsidRPr="002B5E38">
        <w:rPr>
          <w:rFonts w:ascii="Times New Roman" w:eastAsia="Times New Roman" w:hAnsi="Times New Roman" w:cs="Times New Roman"/>
          <w:sz w:val="28"/>
          <w:szCs w:val="28"/>
        </w:rPr>
        <w:t>оказатели Отчета об исполнении бюджета поселения за 2024 год в части исполнения доходов и расходов достоверны.</w:t>
      </w:r>
      <w:r w:rsidR="00B345DD">
        <w:rPr>
          <w:rFonts w:ascii="Times New Roman" w:eastAsia="Times New Roman" w:hAnsi="Times New Roman" w:cs="Times New Roman"/>
          <w:sz w:val="28"/>
          <w:szCs w:val="28"/>
        </w:rPr>
        <w:t xml:space="preserve"> Отчет об исполнении бюджета Ловлинского сельского поселения Тбилисского района за 2024 год, может быть рекомендован к принятию решения о его утверждении, с учетом недопущения при исполнении бюджета в 2025 г.  нарушений по расходованию средств дорожного фонда.</w:t>
      </w:r>
    </w:p>
    <w:sectPr w:rsidR="007C2364" w:rsidRPr="0032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582" w14:textId="77777777" w:rsidR="00AE6B08" w:rsidRDefault="00AE6B08" w:rsidP="00AE6B08">
      <w:pPr>
        <w:spacing w:after="0" w:line="240" w:lineRule="auto"/>
      </w:pPr>
      <w:r>
        <w:separator/>
      </w:r>
    </w:p>
  </w:endnote>
  <w:endnote w:type="continuationSeparator" w:id="0">
    <w:p w14:paraId="294B73D3" w14:textId="77777777" w:rsidR="00AE6B08" w:rsidRDefault="00AE6B08" w:rsidP="00A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E2FA" w14:textId="77777777" w:rsidR="00AE6B08" w:rsidRDefault="00AE6B08" w:rsidP="00AE6B08">
      <w:pPr>
        <w:spacing w:after="0" w:line="240" w:lineRule="auto"/>
      </w:pPr>
      <w:r>
        <w:separator/>
      </w:r>
    </w:p>
  </w:footnote>
  <w:footnote w:type="continuationSeparator" w:id="0">
    <w:p w14:paraId="26B0CF48" w14:textId="77777777" w:rsidR="00AE6B08" w:rsidRDefault="00AE6B08" w:rsidP="00AE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0CD"/>
    <w:multiLevelType w:val="hybridMultilevel"/>
    <w:tmpl w:val="EB1AD428"/>
    <w:lvl w:ilvl="0" w:tplc="B4D6293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8"/>
    <w:rsid w:val="000A556A"/>
    <w:rsid w:val="000E6567"/>
    <w:rsid w:val="001B55D9"/>
    <w:rsid w:val="00282DDB"/>
    <w:rsid w:val="00295D54"/>
    <w:rsid w:val="002B5E38"/>
    <w:rsid w:val="0032759C"/>
    <w:rsid w:val="003B6FE0"/>
    <w:rsid w:val="004A710F"/>
    <w:rsid w:val="006B0826"/>
    <w:rsid w:val="006D786E"/>
    <w:rsid w:val="007C2364"/>
    <w:rsid w:val="007F3F53"/>
    <w:rsid w:val="00AE6B08"/>
    <w:rsid w:val="00AE6E19"/>
    <w:rsid w:val="00B345DD"/>
    <w:rsid w:val="00D46038"/>
    <w:rsid w:val="00E7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24B"/>
  <w15:chartTrackingRefBased/>
  <w15:docId w15:val="{6B0F2ED7-0CEC-4632-B765-D21AA9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AE6B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E6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footnote reference"/>
    <w:uiPriority w:val="99"/>
    <w:semiHidden/>
    <w:unhideWhenUsed/>
    <w:rsid w:val="00AE6B08"/>
    <w:rPr>
      <w:vertAlign w:val="superscript"/>
    </w:rPr>
  </w:style>
  <w:style w:type="paragraph" w:customStyle="1" w:styleId="Default">
    <w:name w:val="Default"/>
    <w:rsid w:val="006D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C236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2026-01-16T07:28:00Z</cp:lastPrinted>
  <dcterms:created xsi:type="dcterms:W3CDTF">2026-01-16T08:45:00Z</dcterms:created>
  <dcterms:modified xsi:type="dcterms:W3CDTF">2026-01-20T08:19:00Z</dcterms:modified>
</cp:coreProperties>
</file>